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CD" w:rsidRDefault="004116CD">
      <w:pPr>
        <w:rPr>
          <w:b/>
          <w:bCs/>
          <w:color w:val="0D0D0D"/>
        </w:rPr>
      </w:pPr>
      <w:r>
        <w:rPr>
          <w:b/>
          <w:bCs/>
          <w:color w:val="0D0D0D"/>
        </w:rPr>
        <w:t>Employability2.0: 100 giovani in 20 grandi imprese, retribuzione da € 23.000, 2 anni di contratto</w:t>
      </w:r>
    </w:p>
    <w:p w:rsidR="004116CD" w:rsidRDefault="004116CD">
      <w:pPr>
        <w:rPr>
          <w:rFonts w:ascii="Times New Roman" w:hAnsi="Times New Roman" w:cs="Times New Roman"/>
          <w:i/>
          <w:iCs/>
          <w:color w:val="0D0D0D"/>
          <w:sz w:val="22"/>
          <w:szCs w:val="22"/>
        </w:rPr>
      </w:pPr>
      <w:r>
        <w:rPr>
          <w:i/>
          <w:iCs/>
          <w:color w:val="0D0D0D"/>
          <w:sz w:val="22"/>
          <w:szCs w:val="22"/>
        </w:rPr>
        <w:t xml:space="preserve">Per candidarsi c’è tempo fino al 28 febbraio 2013, esclusivamente su </w:t>
      </w:r>
      <w:hyperlink r:id="rId7" w:history="1">
        <w:r>
          <w:rPr>
            <w:rStyle w:val="Hyperlink"/>
            <w:i/>
            <w:iCs/>
            <w:sz w:val="22"/>
            <w:szCs w:val="22"/>
          </w:rPr>
          <w:t>www.employability20.it</w:t>
        </w:r>
      </w:hyperlink>
      <w:r>
        <w:rPr>
          <w:i/>
          <w:iCs/>
          <w:color w:val="0D0D0D"/>
          <w:sz w:val="22"/>
          <w:szCs w:val="22"/>
        </w:rPr>
        <w:t xml:space="preserve"> </w:t>
      </w:r>
    </w:p>
    <w:p w:rsidR="004116CD" w:rsidRDefault="004116CD">
      <w:pPr>
        <w:ind w:firstLine="708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:rsidR="004116CD" w:rsidRDefault="004116CD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 pool di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importanti imprese</w:t>
      </w:r>
      <w:r>
        <w:rPr>
          <w:sz w:val="22"/>
          <w:szCs w:val="22"/>
        </w:rPr>
        <w:t xml:space="preserve"> (Sky , Rai, Ferrero, </w:t>
      </w:r>
      <w:hyperlink r:id="rId8" w:history="1">
        <w:r>
          <w:rPr>
            <w:rStyle w:val="Hyperlink"/>
            <w:sz w:val="22"/>
            <w:szCs w:val="22"/>
          </w:rPr>
          <w:t>Lottomatica</w:t>
        </w:r>
      </w:hyperlink>
      <w:r>
        <w:rPr>
          <w:sz w:val="22"/>
          <w:szCs w:val="22"/>
        </w:rPr>
        <w:t xml:space="preserve">, Wind, Poste Mobile, </w:t>
      </w:r>
      <w:hyperlink r:id="rId9" w:history="1">
        <w:r>
          <w:rPr>
            <w:rStyle w:val="Hyperlink"/>
            <w:sz w:val="22"/>
            <w:szCs w:val="22"/>
          </w:rPr>
          <w:t>Ericsson</w:t>
        </w:r>
      </w:hyperlink>
      <w:r>
        <w:rPr>
          <w:sz w:val="22"/>
          <w:szCs w:val="22"/>
        </w:rPr>
        <w:t xml:space="preserve">, </w:t>
      </w:r>
      <w:hyperlink r:id="rId10" w:history="1">
        <w:r>
          <w:rPr>
            <w:rStyle w:val="Hyperlink"/>
            <w:sz w:val="22"/>
            <w:szCs w:val="22"/>
          </w:rPr>
          <w:t>Birra Peroni</w:t>
        </w:r>
      </w:hyperlink>
      <w:r>
        <w:rPr>
          <w:sz w:val="22"/>
          <w:szCs w:val="22"/>
        </w:rPr>
        <w:t xml:space="preserve">, Techint, Snam, ADS,  </w:t>
      </w:r>
      <w:hyperlink r:id="rId11" w:history="1">
        <w:r>
          <w:rPr>
            <w:rStyle w:val="Hyperlink"/>
            <w:sz w:val="22"/>
            <w:szCs w:val="22"/>
          </w:rPr>
          <w:t>Avanade</w:t>
        </w:r>
      </w:hyperlink>
      <w:r>
        <w:rPr>
          <w:rFonts w:ascii="Times New Roman" w:hAnsi="Times New Roman" w:cs="Times New Roman"/>
          <w:sz w:val="22"/>
          <w:szCs w:val="22"/>
        </w:rPr>
        <w:t>,</w:t>
      </w:r>
      <w:hyperlink r:id="rId12" w:history="1">
        <w:r>
          <w:rPr>
            <w:rStyle w:val="Hyperlink"/>
            <w:sz w:val="22"/>
            <w:szCs w:val="22"/>
          </w:rPr>
          <w:t xml:space="preserve"> Linkem</w:t>
        </w:r>
      </w:hyperlink>
      <w:r>
        <w:rPr>
          <w:rFonts w:ascii="Times New Roman" w:hAnsi="Times New Roman" w:cs="Times New Roman"/>
          <w:sz w:val="22"/>
          <w:szCs w:val="22"/>
        </w:rPr>
        <w:t>,</w:t>
      </w:r>
      <w:r>
        <w:rPr>
          <w:sz w:val="22"/>
          <w:szCs w:val="22"/>
        </w:rPr>
        <w:t xml:space="preserve"> New Energy,  </w:t>
      </w:r>
      <w:hyperlink r:id="rId13" w:history="1">
        <w:r>
          <w:rPr>
            <w:rStyle w:val="Hyperlink"/>
            <w:sz w:val="22"/>
            <w:szCs w:val="22"/>
          </w:rPr>
          <w:t>Soft Strategy</w:t>
        </w:r>
      </w:hyperlink>
      <w:r>
        <w:rPr>
          <w:sz w:val="22"/>
          <w:szCs w:val="22"/>
        </w:rPr>
        <w:t xml:space="preserve">, Enel.Si) in cerca dei 100 migliori laureandi e laureati italiani. Per loro: un contratto di </w:t>
      </w:r>
      <w:r>
        <w:rPr>
          <w:b/>
          <w:bCs/>
          <w:sz w:val="22"/>
          <w:szCs w:val="22"/>
        </w:rPr>
        <w:t xml:space="preserve">2 anni </w:t>
      </w:r>
      <w:r>
        <w:rPr>
          <w:sz w:val="22"/>
          <w:szCs w:val="22"/>
        </w:rPr>
        <w:t xml:space="preserve">ruotando in 2 aziende con </w:t>
      </w:r>
      <w:r>
        <w:rPr>
          <w:b/>
          <w:bCs/>
          <w:sz w:val="22"/>
          <w:szCs w:val="22"/>
        </w:rPr>
        <w:t xml:space="preserve">retribuzione a partire da €23.000 annui </w:t>
      </w:r>
      <w:r>
        <w:rPr>
          <w:sz w:val="22"/>
          <w:szCs w:val="22"/>
        </w:rPr>
        <w:t>e la concreta possibilità di ricevere un’ulteriore offerta di inserimento dalle imprese che hanno concorso all’iniziativa.</w:t>
      </w:r>
      <w:r>
        <w:rPr>
          <w:b/>
          <w:bCs/>
          <w:sz w:val="22"/>
          <w:szCs w:val="22"/>
        </w:rPr>
        <w:t xml:space="preserve"> </w:t>
      </w:r>
    </w:p>
    <w:p w:rsidR="004116CD" w:rsidRDefault="004116CD">
      <w:pPr>
        <w:spacing w:after="0"/>
        <w:jc w:val="both"/>
        <w:rPr>
          <w:b/>
          <w:bCs/>
          <w:sz w:val="22"/>
          <w:szCs w:val="22"/>
        </w:rPr>
      </w:pPr>
    </w:p>
    <w:p w:rsidR="004116CD" w:rsidRDefault="004116C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Oltre a questo, per tutti i partecipanti: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mentoring, formazione su general management e materie tecnico-specialistiche per ottenere le principali certificazioni richieste dal mercato del lavoro (TOEFL, CAPM etc..). Sono gli ingredienti di Employability2.0, il progetto del </w:t>
      </w:r>
      <w:hyperlink r:id="rId14" w:history="1">
        <w:r>
          <w:rPr>
            <w:rStyle w:val="Hyperlink"/>
            <w:sz w:val="22"/>
            <w:szCs w:val="22"/>
          </w:rPr>
          <w:t>Consorzio ELIS</w:t>
        </w:r>
      </w:hyperlink>
      <w:r>
        <w:rPr>
          <w:sz w:val="22"/>
          <w:szCs w:val="22"/>
        </w:rPr>
        <w:t xml:space="preserve"> che, tramite l’agenzia per il lavoro Infogroup, selezionerà, formerà e inserirà in azienda </w:t>
      </w:r>
      <w:r>
        <w:rPr>
          <w:b/>
          <w:bCs/>
          <w:sz w:val="22"/>
          <w:szCs w:val="22"/>
        </w:rPr>
        <w:t>i migliori laureandi e laureati magistrali principalmente in materie tecnico scientifiche ed economiche</w:t>
      </w:r>
      <w:r>
        <w:rPr>
          <w:sz w:val="22"/>
          <w:szCs w:val="22"/>
        </w:rPr>
        <w:t xml:space="preserve">. Tra i corsi di laurea, un occhio di riguardo verso i laureandi/laureati in ingegneria, informatica, economia, statistica e matematica. </w:t>
      </w:r>
    </w:p>
    <w:p w:rsidR="004116CD" w:rsidRDefault="004116CD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116CD" w:rsidRDefault="004116CD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Già inseriti </w:t>
      </w:r>
      <w:hyperlink r:id="rId15" w:history="1">
        <w:r>
          <w:rPr>
            <w:rStyle w:val="Hyperlink"/>
            <w:sz w:val="22"/>
            <w:szCs w:val="22"/>
          </w:rPr>
          <w:t>i primi 34 giovani</w:t>
        </w:r>
      </w:hyperlink>
      <w:r>
        <w:rPr>
          <w:sz w:val="22"/>
          <w:szCs w:val="22"/>
        </w:rPr>
        <w:t xml:space="preserve"> in Sky, Wind, Avanade, Linkem, Birra Peroni, Ferrero, Lottomatica, Ericsson, New Energy, ADS e Soft Strategy</w:t>
      </w:r>
      <w:r>
        <w:rPr>
          <w:rFonts w:ascii="Times New Roman" w:hAnsi="Times New Roman" w:cs="Times New Roman"/>
        </w:rPr>
        <w:t>,</w:t>
      </w:r>
      <w:r>
        <w:rPr>
          <w:sz w:val="22"/>
          <w:szCs w:val="22"/>
        </w:rPr>
        <w:t xml:space="preserve"> sono aperte le candidature per le restanti posizioni nelle aree Sales, Marketing, Ict Technology, Operations. </w:t>
      </w:r>
      <w:r>
        <w:rPr>
          <w:b/>
          <w:bCs/>
          <w:sz w:val="22"/>
          <w:szCs w:val="22"/>
        </w:rPr>
        <w:t>Per candidarsi c’è tempo fino al 28 febbraio 2013</w:t>
      </w:r>
      <w:r>
        <w:rPr>
          <w:sz w:val="22"/>
          <w:szCs w:val="22"/>
        </w:rPr>
        <w:t>. Selezioni a Roma o Milano, partenza progetto a marzo 2013. L’elenco completo e costantemente aggiornato degli inserimenti (</w:t>
      </w:r>
      <w:hyperlink r:id="rId16" w:history="1">
        <w:r>
          <w:rPr>
            <w:rStyle w:val="Hyperlink"/>
            <w:sz w:val="22"/>
            <w:szCs w:val="22"/>
          </w:rPr>
          <w:t>job offer</w:t>
        </w:r>
      </w:hyperlink>
      <w:r>
        <w:rPr>
          <w:sz w:val="22"/>
          <w:szCs w:val="22"/>
        </w:rPr>
        <w:t>) comprensivo di aziende e requisiti per le singole posizioni aperte è disponibile sul sito</w:t>
      </w:r>
      <w:r>
        <w:rPr>
          <w:b/>
          <w:bCs/>
          <w:sz w:val="22"/>
          <w:szCs w:val="22"/>
        </w:rPr>
        <w:t xml:space="preserve"> </w:t>
      </w:r>
      <w:hyperlink r:id="rId17" w:history="1">
        <w:r>
          <w:rPr>
            <w:rStyle w:val="Hyperlink"/>
            <w:b/>
            <w:bCs/>
            <w:sz w:val="22"/>
            <w:szCs w:val="22"/>
          </w:rPr>
          <w:t>www.employability20.it</w:t>
        </w:r>
      </w:hyperlink>
      <w:r>
        <w:rPr>
          <w:sz w:val="22"/>
          <w:szCs w:val="22"/>
        </w:rPr>
        <w:t xml:space="preserve">. </w:t>
      </w:r>
    </w:p>
    <w:p w:rsidR="004116CD" w:rsidRDefault="004116CD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116CD" w:rsidRDefault="004116CD">
      <w:pPr>
        <w:spacing w:after="0"/>
        <w:jc w:val="both"/>
        <w:rPr>
          <w:sz w:val="22"/>
          <w:szCs w:val="22"/>
        </w:rPr>
      </w:pPr>
    </w:p>
    <w:p w:rsidR="004116CD" w:rsidRDefault="004116CD">
      <w:pPr>
        <w:spacing w:after="0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 xml:space="preserve">REQUISITI </w:t>
      </w:r>
    </w:p>
    <w:p w:rsidR="004116CD" w:rsidRDefault="004116CD">
      <w:pPr>
        <w:spacing w:after="0"/>
        <w:jc w:val="both"/>
        <w:rPr>
          <w:b/>
          <w:bCs/>
          <w:color w:val="00000A"/>
          <w:sz w:val="8"/>
          <w:szCs w:val="8"/>
        </w:rPr>
      </w:pPr>
    </w:p>
    <w:p w:rsidR="004116CD" w:rsidRDefault="004116CD">
      <w:pPr>
        <w:pStyle w:val="ListParagraph"/>
        <w:numPr>
          <w:ilvl w:val="0"/>
          <w:numId w:val="3"/>
        </w:numPr>
        <w:jc w:val="both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Età</w:t>
      </w:r>
      <w:r>
        <w:rPr>
          <w:color w:val="00000A"/>
          <w:sz w:val="22"/>
          <w:szCs w:val="22"/>
        </w:rPr>
        <w:t>: massimo 27 anni</w:t>
      </w:r>
    </w:p>
    <w:p w:rsidR="004116CD" w:rsidRDefault="004116C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Titolo di studio: </w:t>
      </w:r>
      <w:r>
        <w:rPr>
          <w:color w:val="00000A"/>
          <w:sz w:val="22"/>
          <w:szCs w:val="22"/>
        </w:rPr>
        <w:t>laurea magistrale (conseguita o da conseguire a breve) in materie tecnico-scientifiche ed economiche con particolare riguardo ai corsi di laurea in</w:t>
      </w:r>
      <w:r>
        <w:rPr>
          <w:sz w:val="22"/>
          <w:szCs w:val="22"/>
        </w:rPr>
        <w:t xml:space="preserve"> ingegneria, economia, statistica, informatica e matematica</w:t>
      </w:r>
    </w:p>
    <w:p w:rsidR="004116CD" w:rsidRDefault="004116CD">
      <w:pPr>
        <w:pStyle w:val="ListParagraph"/>
        <w:numPr>
          <w:ilvl w:val="0"/>
          <w:numId w:val="3"/>
        </w:numPr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Voto di laurea</w:t>
      </w:r>
      <w:r>
        <w:rPr>
          <w:color w:val="00000A"/>
          <w:sz w:val="22"/>
          <w:szCs w:val="22"/>
        </w:rPr>
        <w:t>: 107 o superiore (se laureando media voti 27 o superiore)</w:t>
      </w:r>
    </w:p>
    <w:p w:rsidR="004116CD" w:rsidRDefault="004116CD">
      <w:pPr>
        <w:pStyle w:val="ListParagraph"/>
        <w:numPr>
          <w:ilvl w:val="0"/>
          <w:numId w:val="3"/>
        </w:numPr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Lingua inglese</w:t>
      </w:r>
      <w:r>
        <w:rPr>
          <w:color w:val="00000A"/>
          <w:sz w:val="22"/>
          <w:szCs w:val="22"/>
        </w:rPr>
        <w:t>: livello upper-intermediate o superiore (corrispondente a classificazione internazionale C1)</w:t>
      </w:r>
    </w:p>
    <w:p w:rsidR="004116CD" w:rsidRDefault="004116CD">
      <w:pPr>
        <w:spacing w:after="60"/>
        <w:rPr>
          <w:color w:val="00000A"/>
          <w:sz w:val="22"/>
          <w:szCs w:val="22"/>
        </w:rPr>
      </w:pPr>
    </w:p>
    <w:p w:rsidR="004116CD" w:rsidRDefault="004116CD">
      <w:pPr>
        <w:spacing w:after="0"/>
        <w:jc w:val="both"/>
        <w:rPr>
          <w:b/>
          <w:bCs/>
          <w:color w:val="00000A"/>
          <w:sz w:val="8"/>
          <w:szCs w:val="8"/>
        </w:rPr>
      </w:pPr>
      <w:r>
        <w:rPr>
          <w:b/>
          <w:bCs/>
          <w:color w:val="00000A"/>
        </w:rPr>
        <w:t>CANDIDATURE</w:t>
      </w:r>
    </w:p>
    <w:p w:rsidR="004116CD" w:rsidRDefault="004116CD">
      <w:pPr>
        <w:spacing w:after="0"/>
        <w:jc w:val="both"/>
        <w:rPr>
          <w:i/>
          <w:iCs/>
          <w:color w:val="00000A"/>
          <w:sz w:val="22"/>
          <w:szCs w:val="22"/>
        </w:rPr>
      </w:pPr>
      <w:r>
        <w:rPr>
          <w:b/>
          <w:bCs/>
          <w:sz w:val="22"/>
          <w:szCs w:val="22"/>
        </w:rPr>
        <w:t>Entro il 28 FEBBRAIO 2013</w:t>
      </w:r>
      <w:r>
        <w:rPr>
          <w:sz w:val="22"/>
          <w:szCs w:val="22"/>
        </w:rPr>
        <w:t xml:space="preserve"> esclusivamente tramite compilazione </w:t>
      </w:r>
      <w:r>
        <w:rPr>
          <w:i/>
          <w:iCs/>
          <w:sz w:val="22"/>
          <w:szCs w:val="22"/>
        </w:rPr>
        <w:t>form on-line</w:t>
      </w:r>
      <w:r>
        <w:rPr>
          <w:sz w:val="22"/>
          <w:szCs w:val="22"/>
        </w:rPr>
        <w:t xml:space="preserve"> su </w:t>
      </w:r>
      <w:hyperlink r:id="rId18" w:history="1">
        <w:r>
          <w:rPr>
            <w:rStyle w:val="Hyperlink"/>
            <w:b/>
            <w:bCs/>
            <w:sz w:val="22"/>
            <w:szCs w:val="22"/>
          </w:rPr>
          <w:t>www.employability20.it</w:t>
        </w:r>
      </w:hyperlink>
      <w:r>
        <w:rPr>
          <w:i/>
          <w:iCs/>
          <w:color w:val="00000A"/>
          <w:sz w:val="22"/>
          <w:szCs w:val="22"/>
        </w:rPr>
        <w:t xml:space="preserve"> </w:t>
      </w:r>
    </w:p>
    <w:p w:rsidR="004116CD" w:rsidRDefault="004116CD">
      <w:pPr>
        <w:spacing w:after="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Selezioni</w:t>
      </w:r>
      <w:r>
        <w:rPr>
          <w:color w:val="00000A"/>
          <w:sz w:val="22"/>
          <w:szCs w:val="22"/>
        </w:rPr>
        <w:t>: a Roma e Milano</w:t>
      </w:r>
    </w:p>
    <w:p w:rsidR="004116CD" w:rsidRDefault="004116CD">
      <w:pPr>
        <w:spacing w:after="0"/>
        <w:jc w:val="both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Partenza progetto</w:t>
      </w:r>
      <w:r>
        <w:rPr>
          <w:color w:val="00000A"/>
          <w:sz w:val="22"/>
          <w:szCs w:val="22"/>
        </w:rPr>
        <w:t>: marzo 2013</w:t>
      </w:r>
    </w:p>
    <w:p w:rsidR="004116CD" w:rsidRDefault="004116CD">
      <w:pPr>
        <w:spacing w:after="0"/>
        <w:jc w:val="both"/>
        <w:rPr>
          <w:color w:val="00000A"/>
          <w:sz w:val="22"/>
          <w:szCs w:val="22"/>
        </w:rPr>
      </w:pPr>
    </w:p>
    <w:p w:rsidR="004116CD" w:rsidRDefault="004116CD">
      <w:pPr>
        <w:spacing w:after="0"/>
        <w:jc w:val="both"/>
        <w:rPr>
          <w:color w:val="00000A"/>
          <w:sz w:val="22"/>
          <w:szCs w:val="22"/>
        </w:rPr>
      </w:pPr>
    </w:p>
    <w:p w:rsidR="004116CD" w:rsidRDefault="004116CD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t>Per info</w:t>
      </w:r>
      <w:r>
        <w:rPr>
          <w:sz w:val="22"/>
          <w:szCs w:val="22"/>
        </w:rPr>
        <w:t xml:space="preserve">  </w:t>
      </w:r>
    </w:p>
    <w:p w:rsidR="004116CD" w:rsidRDefault="004116CD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Visita la sezione </w:t>
      </w:r>
      <w:hyperlink r:id="rId19" w:history="1">
        <w:r>
          <w:rPr>
            <w:rStyle w:val="Hyperlink"/>
            <w:sz w:val="22"/>
            <w:szCs w:val="22"/>
          </w:rPr>
          <w:t>FAQ</w:t>
        </w:r>
      </w:hyperlink>
      <w:r>
        <w:rPr>
          <w:sz w:val="22"/>
          <w:szCs w:val="22"/>
        </w:rPr>
        <w:t xml:space="preserve"> del </w:t>
      </w:r>
      <w:hyperlink r:id="rId20" w:history="1">
        <w:r>
          <w:rPr>
            <w:rStyle w:val="Hyperlink"/>
            <w:sz w:val="22"/>
            <w:szCs w:val="22"/>
          </w:rPr>
          <w:t>sito</w:t>
        </w:r>
      </w:hyperlink>
      <w:r>
        <w:rPr>
          <w:sz w:val="22"/>
          <w:szCs w:val="22"/>
        </w:rPr>
        <w:t xml:space="preserve">, scrivi una mail a </w:t>
      </w:r>
      <w:hyperlink r:id="rId21" w:history="1">
        <w:r>
          <w:rPr>
            <w:rStyle w:val="Hyperlink"/>
            <w:sz w:val="22"/>
            <w:szCs w:val="22"/>
          </w:rPr>
          <w:t>employability20@elis.org</w:t>
        </w:r>
      </w:hyperlink>
      <w:r>
        <w:rPr>
          <w:color w:val="00000A"/>
          <w:sz w:val="22"/>
          <w:szCs w:val="22"/>
        </w:rPr>
        <w:t xml:space="preserve">, chiamaci al numero </w:t>
      </w:r>
      <w:r>
        <w:rPr>
          <w:sz w:val="22"/>
          <w:szCs w:val="22"/>
        </w:rPr>
        <w:t>06.43.560.427</w:t>
      </w:r>
    </w:p>
    <w:p w:rsidR="004116CD" w:rsidRDefault="004116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4116CD" w:rsidRDefault="004116CD">
      <w:pPr>
        <w:spacing w:after="0"/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4116CD" w:rsidRDefault="004116CD">
      <w:pPr>
        <w:spacing w:after="0"/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4116CD" w:rsidRDefault="004116CD">
      <w:pPr>
        <w:spacing w:after="0"/>
        <w:ind w:left="6372" w:firstLine="708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116CD" w:rsidRDefault="004116CD">
      <w:pPr>
        <w:spacing w:after="0"/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4116CD" w:rsidRDefault="004116CD">
      <w:pPr>
        <w:spacing w:after="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sz w:val="22"/>
          <w:szCs w:val="22"/>
        </w:rPr>
        <w:t xml:space="preserve">Guarda il </w:t>
      </w:r>
      <w:hyperlink r:id="rId22" w:history="1">
        <w:r>
          <w:rPr>
            <w:rStyle w:val="Hyperlink"/>
            <w:sz w:val="22"/>
            <w:szCs w:val="22"/>
          </w:rPr>
          <w:t>video di presentazione del progetto</w:t>
        </w:r>
      </w:hyperlink>
      <w:r>
        <w:rPr>
          <w:sz w:val="22"/>
          <w:szCs w:val="22"/>
        </w:rPr>
        <w:t xml:space="preserve"> oppure seguici su          </w:t>
      </w:r>
      <w:hyperlink r:id="rId23" w:history="1">
        <w:r>
          <w:rPr>
            <w:rFonts w:ascii="Times New Roman" w:hAnsi="Times New Roman" w:cs="Times New Roman"/>
            <w:noProof/>
            <w:sz w:val="22"/>
            <w:szCs w:val="22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3" o:spid="_x0000_i1025" type="#_x0000_t75" alt="Facebook-Buttons-1-10-1" href="http://it-it.facebook.com/employability2." style="width:22.5pt;height:21pt;visibility:visible" o:button="t">
              <v:fill o:detectmouseclick="t"/>
              <v:imagedata r:id="rId24" o:title=""/>
            </v:shape>
          </w:pict>
        </w:r>
      </w:hyperlink>
      <w:r>
        <w:rPr>
          <w:sz w:val="22"/>
          <w:szCs w:val="22"/>
        </w:rPr>
        <w:t xml:space="preserve">   </w:t>
      </w:r>
      <w:hyperlink r:id="rId25" w:history="1">
        <w:r>
          <w:rPr>
            <w:rFonts w:ascii="Times New Roman" w:hAnsi="Times New Roman" w:cs="Times New Roman"/>
            <w:noProof/>
            <w:lang w:eastAsia="it-IT"/>
          </w:rPr>
          <w:pict>
            <v:shape id="Immagine 2" o:spid="_x0000_i1026" type="#_x0000_t75" alt="social_twitter_box_blue_512" href="https://twitter.com/Employability2" style="width:23.25pt;height:22.5pt;visibility:visible" o:button="t">
              <v:fill o:detectmouseclick="t"/>
              <v:imagedata r:id="rId26" o:title=""/>
            </v:shape>
          </w:pict>
        </w:r>
      </w:hyperlink>
      <w:r>
        <w:t xml:space="preserve">  </w:t>
      </w:r>
      <w:hyperlink r:id="rId27" w:history="1">
        <w:r>
          <w:rPr>
            <w:rFonts w:ascii="Times New Roman" w:hAnsi="Times New Roman" w:cs="Times New Roman"/>
            <w:noProof/>
            <w:lang w:eastAsia="it-IT"/>
          </w:rPr>
          <w:pict>
            <v:shape id="Immagine 1" o:spid="_x0000_i1027" type="#_x0000_t75" alt="youtube_logo_standard_againstwhite-vflKoO81_" href="http://www.youtube.com/user/Employability2" style="width:35.25pt;height:20.25pt;visibility:visible" o:button="t">
              <v:fill o:detectmouseclick="t"/>
              <v:imagedata r:id="rId28" o:title=""/>
            </v:shape>
          </w:pict>
        </w:r>
      </w:hyperlink>
      <w:r>
        <w:t xml:space="preserve"> </w:t>
      </w:r>
    </w:p>
    <w:sectPr w:rsidR="004116CD" w:rsidSect="004116CD">
      <w:footerReference w:type="default" r:id="rId29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CD" w:rsidRDefault="004116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116CD" w:rsidRDefault="004116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CD" w:rsidRDefault="004116CD">
    <w:pPr>
      <w:pStyle w:val="Footer"/>
      <w:jc w:val="center"/>
      <w:rPr>
        <w:rFonts w:ascii="Times New Roman" w:hAnsi="Times New Roman" w:cs="Times New Roman"/>
      </w:rPr>
    </w:pPr>
    <w:fldSimple w:instr=" PAGE   \* MERGEFORMAT ">
      <w:r>
        <w:rPr>
          <w:noProof/>
        </w:rPr>
        <w:t>2</w:t>
      </w:r>
    </w:fldSimple>
  </w:p>
  <w:p w:rsidR="004116CD" w:rsidRDefault="004116C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CD" w:rsidRDefault="004116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116CD" w:rsidRDefault="004116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1B4"/>
    <w:multiLevelType w:val="hybridMultilevel"/>
    <w:tmpl w:val="0F9C3F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EB0CE5"/>
    <w:multiLevelType w:val="hybridMultilevel"/>
    <w:tmpl w:val="CFFC9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6D3644"/>
    <w:multiLevelType w:val="hybridMultilevel"/>
    <w:tmpl w:val="23F85B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A0633D"/>
    <w:multiLevelType w:val="hybridMultilevel"/>
    <w:tmpl w:val="B718A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E8B6DF0"/>
    <w:multiLevelType w:val="hybridMultilevel"/>
    <w:tmpl w:val="DF0212F6"/>
    <w:lvl w:ilvl="0" w:tplc="EB1A01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6CD"/>
    <w:rsid w:val="0041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 w:line="100" w:lineRule="atLeast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00" w:after="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auto"/>
      </w:pBdr>
      <w:spacing w:after="300"/>
    </w:pPr>
    <w:rPr>
      <w:rFonts w:ascii="Arial" w:hAnsi="Arial" w:cs="Arial"/>
      <w:b/>
      <w:bCs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color w:val="000000"/>
      <w:kern w:val="1"/>
      <w:sz w:val="14"/>
      <w:szCs w:val="14"/>
      <w:lang w:eastAsia="hi-IN" w:bidi="hi-I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waqz9w2l-8" TargetMode="External"/><Relationship Id="rId13" Type="http://schemas.openxmlformats.org/officeDocument/2006/relationships/hyperlink" Target="http://www.youtube.com/watch?v=uU_NWSsB6Sw" TargetMode="External"/><Relationship Id="rId18" Type="http://schemas.openxmlformats.org/officeDocument/2006/relationships/hyperlink" Target="http://www.employability20.it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mailto:employability20@elis.org" TargetMode="External"/><Relationship Id="rId7" Type="http://schemas.openxmlformats.org/officeDocument/2006/relationships/hyperlink" Target="http://www.employability20.it" TargetMode="External"/><Relationship Id="rId12" Type="http://schemas.openxmlformats.org/officeDocument/2006/relationships/hyperlink" Target="http://www.youtube.com/watch?v=zpcD7zuThS8" TargetMode="External"/><Relationship Id="rId17" Type="http://schemas.openxmlformats.org/officeDocument/2006/relationships/hyperlink" Target="http://www.employability20.it/" TargetMode="External"/><Relationship Id="rId25" Type="http://schemas.openxmlformats.org/officeDocument/2006/relationships/hyperlink" Target="https://twitter.com/Employability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ployability20.it/job-offer-secondo-intake/" TargetMode="External"/><Relationship Id="rId20" Type="http://schemas.openxmlformats.org/officeDocument/2006/relationships/hyperlink" Target="http://www.employability20.it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pmmHccpq9R4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employability20.it/job-offer-primo-intake/" TargetMode="External"/><Relationship Id="rId23" Type="http://schemas.openxmlformats.org/officeDocument/2006/relationships/hyperlink" Target="http://it-it.facebook.com/employability2.0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www.youtube.com/watch?v=PX3kX_t3zBI" TargetMode="External"/><Relationship Id="rId19" Type="http://schemas.openxmlformats.org/officeDocument/2006/relationships/hyperlink" Target="http://www.employability20.it/faq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7ilOUcytBng" TargetMode="External"/><Relationship Id="rId14" Type="http://schemas.openxmlformats.org/officeDocument/2006/relationships/hyperlink" Target="http://www.elis.org/consel" TargetMode="External"/><Relationship Id="rId22" Type="http://schemas.openxmlformats.org/officeDocument/2006/relationships/hyperlink" Target="http://www.youtube.com/watch?v=vaSf1_8SOYQ&amp;feature=player_embedded" TargetMode="External"/><Relationship Id="rId27" Type="http://schemas.openxmlformats.org/officeDocument/2006/relationships/hyperlink" Target="http://www.youtube.com/user/Employability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537</Words>
  <Characters>3065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Employability2</dc:title>
  <dc:subject/>
  <dc:creator>Kimon Giuseppe Nicolosi</dc:creator>
  <cp:keywords/>
  <dc:description/>
  <cp:lastModifiedBy>Job Placement</cp:lastModifiedBy>
  <cp:revision>2</cp:revision>
  <dcterms:created xsi:type="dcterms:W3CDTF">2013-02-08T08:50:00Z</dcterms:created>
  <dcterms:modified xsi:type="dcterms:W3CDTF">2013-02-08T08:50:00Z</dcterms:modified>
</cp:coreProperties>
</file>