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A7" w:rsidRDefault="007638A7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LLP/ERASMUS A.A. 2009/2010 </w:t>
      </w:r>
    </w:p>
    <w:p w:rsidR="007638A7" w:rsidRDefault="007638A7">
      <w:pPr>
        <w:pStyle w:val="Intestazione"/>
        <w:tabs>
          <w:tab w:val="clear" w:pos="4819"/>
          <w:tab w:val="clear" w:pos="9638"/>
        </w:tabs>
        <w:jc w:val="center"/>
        <w:rPr>
          <w:b/>
          <w:sz w:val="16"/>
        </w:rPr>
      </w:pPr>
    </w:p>
    <w:p w:rsidR="007638A7" w:rsidRPr="00FF6C05" w:rsidRDefault="007638A7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 w:rsidRPr="00FF6C05">
        <w:rPr>
          <w:b/>
          <w:sz w:val="28"/>
          <w:szCs w:val="28"/>
        </w:rPr>
        <w:t>RIAPERTURA BANDO DI SELEZIONE</w:t>
      </w:r>
    </w:p>
    <w:p w:rsidR="007638A7" w:rsidRDefault="007638A7">
      <w:pPr>
        <w:pStyle w:val="Intestazione"/>
        <w:tabs>
          <w:tab w:val="clear" w:pos="4819"/>
          <w:tab w:val="clear" w:pos="9638"/>
        </w:tabs>
        <w:jc w:val="center"/>
        <w:rPr>
          <w:b/>
          <w:sz w:val="16"/>
        </w:rPr>
      </w:pPr>
    </w:p>
    <w:p w:rsidR="007638A7" w:rsidRDefault="007638A7">
      <w:pPr>
        <w:jc w:val="both"/>
        <w:rPr>
          <w:rFonts w:ascii="Bookman Old Style" w:hAnsi="Bookman Old Style"/>
          <w:b/>
        </w:rPr>
      </w:pPr>
      <w:bookmarkStart w:id="0" w:name="OLE_LINK1"/>
      <w:r>
        <w:rPr>
          <w:rFonts w:ascii="Bookman Old Style" w:hAnsi="Bookman Old Style"/>
          <w:b/>
        </w:rPr>
        <w:t xml:space="preserve">Riapertura dei termini per la presentazione delle domande per la partecipazione alla selezione per il Programma LLP/Erasmus a.a. 2009/2010 per n. 3 borse per un periodo di studio di mesi 3 presso l’Università  di Newcastle Upon Tyne (Regno Unito), </w:t>
      </w:r>
      <w:r>
        <w:rPr>
          <w:rFonts w:ascii="Bookman Old Style" w:hAnsi="Bookman Old Style"/>
          <w:b/>
          <w:u w:val="single"/>
        </w:rPr>
        <w:t xml:space="preserve">riservata ai </w:t>
      </w:r>
      <w:r>
        <w:rPr>
          <w:rFonts w:ascii="Bookman Old Style" w:hAnsi="Bookman Old Style"/>
          <w:b/>
          <w:i/>
          <w:u w:val="single"/>
        </w:rPr>
        <w:t>Dottorandi</w:t>
      </w:r>
      <w:r>
        <w:rPr>
          <w:rFonts w:ascii="Bookman Old Style" w:hAnsi="Bookman Old Style"/>
          <w:b/>
        </w:rPr>
        <w:t xml:space="preserve"> iscritti presso l’Università degli Studi Mediterranea di Reggio Calabria </w:t>
      </w:r>
      <w:r>
        <w:rPr>
          <w:rFonts w:ascii="Bookman Old Style" w:hAnsi="Bookman Old Style"/>
          <w:b/>
          <w:u w:val="single"/>
        </w:rPr>
        <w:t xml:space="preserve">il cui lavoro di ricerca abbia attinenza con la </w:t>
      </w:r>
      <w:r>
        <w:rPr>
          <w:rFonts w:ascii="Bookman Old Style" w:hAnsi="Bookman Old Style"/>
          <w:b/>
          <w:i/>
          <w:u w:val="single"/>
        </w:rPr>
        <w:t>pianificazione urbana, territoriale</w:t>
      </w:r>
      <w:bookmarkEnd w:id="0"/>
      <w:r>
        <w:rPr>
          <w:rFonts w:ascii="Bookman Old Style" w:hAnsi="Bookman Old Style"/>
          <w:b/>
          <w:i/>
          <w:u w:val="single"/>
        </w:rPr>
        <w:t xml:space="preserve"> e ambientale</w:t>
      </w:r>
      <w:r>
        <w:rPr>
          <w:rFonts w:ascii="Bookman Old Style" w:hAnsi="Bookman Old Style"/>
          <w:b/>
          <w:u w:val="single"/>
        </w:rPr>
        <w:t>.</w:t>
      </w:r>
    </w:p>
    <w:p w:rsidR="007638A7" w:rsidRDefault="007638A7">
      <w:pPr>
        <w:pStyle w:val="Intestazione"/>
        <w:tabs>
          <w:tab w:val="clear" w:pos="4819"/>
          <w:tab w:val="clear" w:pos="9638"/>
        </w:tabs>
        <w:jc w:val="both"/>
        <w:rPr>
          <w:b/>
        </w:rPr>
      </w:pPr>
    </w:p>
    <w:p w:rsidR="007638A7" w:rsidRDefault="007638A7">
      <w:pPr>
        <w:ind w:firstLine="57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domanda dovrà essere redatta esclusivamente su apposito modulo elettronico disponibile on-line sul sito </w:t>
      </w:r>
      <w:hyperlink r:id="rId5" w:history="1">
        <w:r>
          <w:rPr>
            <w:rStyle w:val="Collegamentoipertestuale"/>
            <w:rFonts w:ascii="Bookman Old Style" w:hAnsi="Bookman Old Style"/>
          </w:rPr>
          <w:t>www.unirc.it</w:t>
        </w:r>
      </w:hyperlink>
      <w:r>
        <w:rPr>
          <w:rFonts w:ascii="Bookman Old Style" w:hAnsi="Bookman Old Style"/>
        </w:rPr>
        <w:t xml:space="preserve"> link Relazioni Internazionali e/o Programma Erasmus (ingresso studenti) e dovrà essere compilato in tutte le sue parti.</w:t>
      </w:r>
    </w:p>
    <w:p w:rsidR="007638A7" w:rsidRDefault="007638A7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La domanda compilata ed inviata on line dovrà essere stampata, firmata, corredata da una fotografia formato tessera, da una fotocopia di un valido documento di riconoscimento, dal codice </w:t>
      </w:r>
      <w:r w:rsidRPr="004B3025">
        <w:rPr>
          <w:rFonts w:ascii="Bookman Old Style" w:hAnsi="Bookman Old Style"/>
          <w:b/>
        </w:rPr>
        <w:t>fiscale e</w:t>
      </w:r>
      <w:r>
        <w:rPr>
          <w:rFonts w:ascii="Bookman Old Style" w:hAnsi="Bookman Old Style"/>
          <w:b/>
        </w:rPr>
        <w:t xml:space="preserve"> dovrà essere:</w:t>
      </w:r>
    </w:p>
    <w:p w:rsidR="007638A7" w:rsidRDefault="007638A7">
      <w:pPr>
        <w:numPr>
          <w:ilvl w:val="0"/>
          <w:numId w:val="37"/>
        </w:numPr>
        <w:spacing w:before="20" w:after="20"/>
        <w:ind w:left="357" w:hanging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presentata personalmente al Servizio Relazioni Internazionali dell’Ateneo sito in Via Diana n. 3 - Reggio Calabria, che rilascerà ricevuta;</w:t>
      </w:r>
    </w:p>
    <w:p w:rsidR="007638A7" w:rsidRDefault="007638A7">
      <w:pPr>
        <w:numPr>
          <w:ilvl w:val="0"/>
          <w:numId w:val="37"/>
        </w:numPr>
        <w:spacing w:before="20" w:after="20"/>
        <w:ind w:left="357" w:hanging="357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Bookman Old Style" w:hAnsi="Bookman Old Style"/>
        </w:rPr>
        <w:t xml:space="preserve">o fatta pervenire, a mezzo raccomandata o altro mezzo, presso l’Ufficio Protocollo Generale – Università degli Studi Mediterranea di Reggio Calabria, Salita Melissari - Localita’ Feo di Vito – 89124 Reggio Calabria.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 </w:t>
      </w:r>
    </w:p>
    <w:p w:rsidR="007638A7" w:rsidRDefault="007638A7">
      <w:pPr>
        <w:spacing w:before="20" w:after="20"/>
        <w:jc w:val="both"/>
        <w:rPr>
          <w:rFonts w:ascii="BookmanOldStyle-Bold" w:hAnsi="BookmanOldStyle-Bold" w:cs="BookmanOldStyle-Bold"/>
          <w:b/>
          <w:bCs/>
          <w:color w:val="000000"/>
        </w:rPr>
      </w:pPr>
    </w:p>
    <w:p w:rsidR="007638A7" w:rsidRDefault="007638A7">
      <w:pPr>
        <w:spacing w:before="20" w:after="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Le domande stampate dovranno pervenire entro le ore 12.00 </w:t>
      </w:r>
      <w:r w:rsidRPr="005D1430">
        <w:rPr>
          <w:rFonts w:ascii="Bookman Old Style" w:hAnsi="Bookman Old Style"/>
          <w:b/>
        </w:rPr>
        <w:t>del 25 gennaio</w:t>
      </w:r>
      <w:r>
        <w:rPr>
          <w:rFonts w:ascii="Bookman Old Style" w:hAnsi="Bookman Old Style"/>
          <w:b/>
        </w:rPr>
        <w:t xml:space="preserve"> 2010.</w:t>
      </w:r>
    </w:p>
    <w:p w:rsidR="007638A7" w:rsidRDefault="007638A7">
      <w:pPr>
        <w:spacing w:before="20" w:after="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domande </w:t>
      </w:r>
      <w:r w:rsidRPr="00B53DB0">
        <w:rPr>
          <w:rFonts w:ascii="Bookman Old Style" w:hAnsi="Bookman Old Style"/>
          <w:b/>
        </w:rPr>
        <w:t>sprovviste di data e firma</w:t>
      </w:r>
      <w:r>
        <w:rPr>
          <w:rFonts w:ascii="Bookman Old Style" w:hAnsi="Bookman Old Style"/>
        </w:rPr>
        <w:t xml:space="preserve"> saranno </w:t>
      </w:r>
      <w:r>
        <w:rPr>
          <w:rFonts w:ascii="Bookman Old Style" w:hAnsi="Bookman Old Style"/>
          <w:b/>
        </w:rPr>
        <w:t>annullate</w:t>
      </w:r>
      <w:r>
        <w:rPr>
          <w:rFonts w:ascii="Bookman Old Style" w:hAnsi="Bookman Old Style"/>
        </w:rPr>
        <w:t xml:space="preserve"> d’ufficio.</w:t>
      </w:r>
    </w:p>
    <w:p w:rsidR="007638A7" w:rsidRDefault="007638A7">
      <w:pPr>
        <w:jc w:val="both"/>
        <w:rPr>
          <w:rFonts w:ascii="Bookman Old Style" w:hAnsi="Bookman Old Style"/>
          <w:b/>
          <w:sz w:val="16"/>
        </w:rPr>
      </w:pPr>
    </w:p>
    <w:p w:rsidR="007638A7" w:rsidRDefault="007638A7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Il recapito della domanda rimane ad esclusivo rischio del mittente ove per qualsiasi motivo lo stesso non giunga entro il termine sopra indicato.</w:t>
      </w:r>
    </w:p>
    <w:p w:rsidR="007638A7" w:rsidRDefault="007638A7">
      <w:pPr>
        <w:pStyle w:val="Intestazione"/>
        <w:tabs>
          <w:tab w:val="clear" w:pos="4819"/>
          <w:tab w:val="clear" w:pos="9638"/>
        </w:tabs>
        <w:jc w:val="both"/>
      </w:pPr>
    </w:p>
    <w:p w:rsidR="007638A7" w:rsidRDefault="007638A7" w:rsidP="003613D7">
      <w:pPr>
        <w:pStyle w:val="Intestazione"/>
        <w:tabs>
          <w:tab w:val="clear" w:pos="4819"/>
          <w:tab w:val="clear" w:pos="9638"/>
        </w:tabs>
        <w:jc w:val="both"/>
      </w:pPr>
      <w:r w:rsidRPr="00CD0EB2">
        <w:rPr>
          <w:b/>
        </w:rPr>
        <w:t>La selezione consisterà in un colloquio</w:t>
      </w:r>
      <w:r w:rsidRPr="00901026">
        <w:t xml:space="preserve"> </w:t>
      </w:r>
      <w:r>
        <w:t xml:space="preserve">finalizzato </w:t>
      </w:r>
      <w:r w:rsidRPr="00901026">
        <w:t xml:space="preserve">a verificare </w:t>
      </w:r>
      <w:r>
        <w:t>l’adeguata conoscenza della lingua inglese</w:t>
      </w:r>
      <w:r w:rsidRPr="00901026">
        <w:t xml:space="preserve"> </w:t>
      </w:r>
      <w:r>
        <w:t xml:space="preserve">e </w:t>
      </w:r>
      <w:r w:rsidRPr="00901026">
        <w:t xml:space="preserve">la </w:t>
      </w:r>
      <w:r>
        <w:t>pertinenza</w:t>
      </w:r>
      <w:r w:rsidRPr="00901026">
        <w:t xml:space="preserve"> del </w:t>
      </w:r>
      <w:r>
        <w:t xml:space="preserve">tema di ricerca </w:t>
      </w:r>
      <w:r w:rsidRPr="00492B2F">
        <w:t>con il</w:t>
      </w:r>
      <w:r>
        <w:t xml:space="preserve"> programma di studio offerto dall’Università di Newcastle Upon Tyne (UK). La selezione sarà </w:t>
      </w:r>
      <w:r w:rsidRPr="00901026">
        <w:t>curata da apposit</w:t>
      </w:r>
      <w:r>
        <w:t>a</w:t>
      </w:r>
      <w:r w:rsidRPr="00901026">
        <w:t xml:space="preserve"> Commission</w:t>
      </w:r>
      <w:r>
        <w:t>e</w:t>
      </w:r>
      <w:r w:rsidRPr="00901026">
        <w:t xml:space="preserve"> </w:t>
      </w:r>
      <w:r>
        <w:t>nominata dal Delegato del Rettore per le Relazioni Internazionali e costi</w:t>
      </w:r>
      <w:r w:rsidRPr="00901026">
        <w:t>tuit</w:t>
      </w:r>
      <w:r>
        <w:t>a</w:t>
      </w:r>
      <w:r w:rsidRPr="00901026">
        <w:t xml:space="preserve"> da </w:t>
      </w:r>
      <w:r>
        <w:t>almeno tre membri.</w:t>
      </w:r>
    </w:p>
    <w:p w:rsidR="003613D7" w:rsidRPr="00D72253" w:rsidRDefault="003613D7" w:rsidP="003613D7">
      <w:pPr>
        <w:pStyle w:val="Intestazione"/>
        <w:tabs>
          <w:tab w:val="clear" w:pos="4819"/>
          <w:tab w:val="clear" w:pos="9638"/>
        </w:tabs>
        <w:jc w:val="both"/>
        <w:rPr>
          <w:sz w:val="8"/>
        </w:rPr>
      </w:pPr>
    </w:p>
    <w:p w:rsidR="003613D7" w:rsidRDefault="003613D7">
      <w:pPr>
        <w:pStyle w:val="Intestazione"/>
        <w:tabs>
          <w:tab w:val="clear" w:pos="4819"/>
          <w:tab w:val="clear" w:pos="9638"/>
        </w:tabs>
        <w:jc w:val="both"/>
        <w:rPr>
          <w:b/>
          <w:szCs w:val="24"/>
        </w:rPr>
      </w:pPr>
      <w:r>
        <w:rPr>
          <w:b/>
        </w:rPr>
        <w:t xml:space="preserve">La data </w:t>
      </w:r>
      <w:r>
        <w:rPr>
          <w:b/>
          <w:szCs w:val="24"/>
        </w:rPr>
        <w:t>ed il luogo fissati per il colloquio di selezione – che si terrà tra il 26 e il 29 gennaio 2010 – verranno resi noti esclusivamente attraverso la pubblicazione sul sito dell’Ateneo.</w:t>
      </w:r>
    </w:p>
    <w:p w:rsidR="003613D7" w:rsidRPr="00D72253" w:rsidRDefault="003613D7">
      <w:pPr>
        <w:pStyle w:val="Intestazione"/>
        <w:tabs>
          <w:tab w:val="clear" w:pos="4819"/>
          <w:tab w:val="clear" w:pos="9638"/>
        </w:tabs>
        <w:jc w:val="both"/>
        <w:rPr>
          <w:b/>
          <w:sz w:val="8"/>
          <w:szCs w:val="24"/>
        </w:rPr>
      </w:pPr>
    </w:p>
    <w:p w:rsidR="003613D7" w:rsidRDefault="003613D7">
      <w:pPr>
        <w:pStyle w:val="Intestazione"/>
        <w:tabs>
          <w:tab w:val="clear" w:pos="4819"/>
          <w:tab w:val="clear" w:pos="9638"/>
        </w:tabs>
        <w:ind w:left="-120" w:right="-82"/>
        <w:jc w:val="both"/>
        <w:rPr>
          <w:color w:val="FF0000"/>
          <w:u w:val="single"/>
        </w:rPr>
      </w:pPr>
      <w:r>
        <w:rPr>
          <w:color w:val="FF0000"/>
          <w:u w:val="single"/>
        </w:rPr>
        <w:t>Prima del colloquio, la domanda presentata dai candidati dovrà obbligatoriamente essere integrata da specifica autorizzazione alla partecipazione al bando, firmata dal Coordinatore del Dottorato di Ricerca del candidato.</w:t>
      </w:r>
    </w:p>
    <w:p w:rsidR="003613D7" w:rsidRDefault="003613D7">
      <w:pPr>
        <w:pStyle w:val="Intestazione"/>
        <w:tabs>
          <w:tab w:val="clear" w:pos="4819"/>
          <w:tab w:val="clear" w:pos="9638"/>
        </w:tabs>
        <w:jc w:val="both"/>
        <w:rPr>
          <w:sz w:val="18"/>
        </w:rPr>
      </w:pPr>
    </w:p>
    <w:p w:rsidR="003613D7" w:rsidRDefault="003613D7" w:rsidP="003613D7">
      <w:pPr>
        <w:jc w:val="both"/>
        <w:rPr>
          <w:b/>
          <w:caps/>
        </w:rPr>
      </w:pPr>
      <w:r>
        <w:rPr>
          <w:b/>
          <w:caps/>
        </w:rPr>
        <w:t>Per ULTERIORI Informazioni rivolgersi:</w:t>
      </w:r>
    </w:p>
    <w:p w:rsidR="003613D7" w:rsidRPr="00FF6C05" w:rsidRDefault="003613D7" w:rsidP="003613D7">
      <w:pPr>
        <w:jc w:val="both"/>
        <w:rPr>
          <w:sz w:val="22"/>
          <w:szCs w:val="22"/>
        </w:rPr>
      </w:pPr>
      <w:r w:rsidRPr="00FF6C05">
        <w:rPr>
          <w:b/>
          <w:sz w:val="22"/>
          <w:szCs w:val="22"/>
        </w:rPr>
        <w:t>Dr. Daniele Politi</w:t>
      </w:r>
      <w:r w:rsidRPr="00FF6C05">
        <w:rPr>
          <w:sz w:val="22"/>
          <w:szCs w:val="22"/>
        </w:rPr>
        <w:t xml:space="preserve"> Ufficio Relazioni Internazionali, Rettorato via Diana n. 3 Reggio Calabria tel. 0965/872905, fax 0965/33220</w:t>
      </w:r>
      <w:r>
        <w:rPr>
          <w:sz w:val="22"/>
          <w:szCs w:val="22"/>
        </w:rPr>
        <w:t xml:space="preserve"> e-</w:t>
      </w:r>
      <w:r w:rsidRPr="00FF6C05">
        <w:rPr>
          <w:sz w:val="22"/>
          <w:szCs w:val="22"/>
        </w:rPr>
        <w:t xml:space="preserve">mail </w:t>
      </w:r>
      <w:hyperlink r:id="rId6" w:history="1">
        <w:r w:rsidRPr="00FF6C05">
          <w:rPr>
            <w:rStyle w:val="Collegamentoipertestuale"/>
            <w:sz w:val="22"/>
            <w:szCs w:val="22"/>
          </w:rPr>
          <w:t>erasmus@unirc.it</w:t>
        </w:r>
      </w:hyperlink>
    </w:p>
    <w:p w:rsidR="003613D7" w:rsidRDefault="003613D7" w:rsidP="003613D7">
      <w:pPr>
        <w:jc w:val="both"/>
        <w:rPr>
          <w:b/>
          <w:caps/>
        </w:rPr>
      </w:pPr>
      <w:r w:rsidRPr="00FF6C05">
        <w:rPr>
          <w:b/>
          <w:sz w:val="22"/>
          <w:szCs w:val="22"/>
        </w:rPr>
        <w:t>Prof.ssa Flavia Martinelli</w:t>
      </w:r>
      <w:r w:rsidRPr="00FF6C05">
        <w:rPr>
          <w:sz w:val="22"/>
          <w:szCs w:val="22"/>
        </w:rPr>
        <w:t>, Responsabile Scientifico dell’Accordo di Mobilità</w:t>
      </w:r>
      <w:r>
        <w:rPr>
          <w:sz w:val="22"/>
          <w:szCs w:val="22"/>
        </w:rPr>
        <w:t>:</w:t>
      </w:r>
      <w:r w:rsidRPr="00FF6C05">
        <w:rPr>
          <w:sz w:val="22"/>
          <w:szCs w:val="22"/>
        </w:rPr>
        <w:t xml:space="preserve"> Dipartimento OASI-Progettazione per la città, il paesaggio e il territorio</w:t>
      </w:r>
      <w:r>
        <w:rPr>
          <w:sz w:val="22"/>
          <w:szCs w:val="22"/>
        </w:rPr>
        <w:t>,</w:t>
      </w:r>
      <w:r w:rsidRPr="00FF6C05">
        <w:rPr>
          <w:sz w:val="22"/>
          <w:szCs w:val="22"/>
        </w:rPr>
        <w:t xml:space="preserve"> Facoltà di Architettura</w:t>
      </w:r>
      <w:r>
        <w:rPr>
          <w:sz w:val="22"/>
          <w:szCs w:val="22"/>
        </w:rPr>
        <w:t>,</w:t>
      </w:r>
      <w:r w:rsidRPr="00FF6C05">
        <w:rPr>
          <w:sz w:val="22"/>
          <w:szCs w:val="22"/>
        </w:rPr>
        <w:t xml:space="preserve"> Università degli Studi Mediterranea di Reggio Calabria</w:t>
      </w:r>
      <w:r>
        <w:rPr>
          <w:sz w:val="22"/>
          <w:szCs w:val="22"/>
        </w:rPr>
        <w:t xml:space="preserve">, </w:t>
      </w:r>
      <w:hyperlink r:id="rId7" w:history="1">
        <w:r w:rsidRPr="004D2F65">
          <w:rPr>
            <w:rStyle w:val="Collegamentoipertestuale"/>
            <w:sz w:val="22"/>
            <w:szCs w:val="22"/>
          </w:rPr>
          <w:t>fmartinelli@unirc.it</w:t>
        </w:r>
      </w:hyperlink>
      <w:r>
        <w:rPr>
          <w:sz w:val="22"/>
          <w:szCs w:val="22"/>
        </w:rPr>
        <w:t xml:space="preserve"> </w:t>
      </w:r>
    </w:p>
    <w:sectPr w:rsidR="003613D7" w:rsidSect="003613D7">
      <w:pgSz w:w="11906" w:h="16838"/>
      <w:pgMar w:top="1276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-Bold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CE3DC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D7E3E83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D941A1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F9C7B74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BA26A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C9E0494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860D3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E747724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EAE3675"/>
    <w:multiLevelType w:val="singleLevel"/>
    <w:tmpl w:val="D1FEB7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57E0D7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BA21207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D6B229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F4823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14B83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67972B7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B9F06A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2B052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D5A7190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F086518"/>
    <w:multiLevelType w:val="singleLevel"/>
    <w:tmpl w:val="271002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1092D88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12A2CFC"/>
    <w:multiLevelType w:val="hybridMultilevel"/>
    <w:tmpl w:val="F6F47A3E"/>
    <w:lvl w:ilvl="0" w:tplc="0410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2">
    <w:nsid w:val="42740BA5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4B51E79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B6641D1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B6F2EB1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DC423D7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6F41C7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9C05F6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C340B21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10B30D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3AC02EC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8670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88505A9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E7E223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E8118FE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1C30A11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51D2B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7F3DB5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AFA207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B1109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C0A4D1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EC81E72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FE25064"/>
    <w:multiLevelType w:val="hybridMultilevel"/>
    <w:tmpl w:val="94A4DEA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1"/>
  </w:num>
  <w:num w:numId="3">
    <w:abstractNumId w:val="25"/>
  </w:num>
  <w:num w:numId="4">
    <w:abstractNumId w:val="39"/>
  </w:num>
  <w:num w:numId="5">
    <w:abstractNumId w:val="29"/>
  </w:num>
  <w:num w:numId="6">
    <w:abstractNumId w:val="6"/>
  </w:num>
  <w:num w:numId="7">
    <w:abstractNumId w:val="31"/>
  </w:num>
  <w:num w:numId="8">
    <w:abstractNumId w:val="16"/>
  </w:num>
  <w:num w:numId="9">
    <w:abstractNumId w:val="7"/>
  </w:num>
  <w:num w:numId="10">
    <w:abstractNumId w:val="27"/>
  </w:num>
  <w:num w:numId="11">
    <w:abstractNumId w:val="14"/>
  </w:num>
  <w:num w:numId="12">
    <w:abstractNumId w:val="10"/>
  </w:num>
  <w:num w:numId="13">
    <w:abstractNumId w:val="26"/>
  </w:num>
  <w:num w:numId="14">
    <w:abstractNumId w:val="5"/>
  </w:num>
  <w:num w:numId="15">
    <w:abstractNumId w:val="35"/>
  </w:num>
  <w:num w:numId="16">
    <w:abstractNumId w:val="2"/>
  </w:num>
  <w:num w:numId="17">
    <w:abstractNumId w:val="28"/>
  </w:num>
  <w:num w:numId="18">
    <w:abstractNumId w:val="3"/>
  </w:num>
  <w:num w:numId="19">
    <w:abstractNumId w:val="1"/>
  </w:num>
  <w:num w:numId="20">
    <w:abstractNumId w:val="18"/>
  </w:num>
  <w:num w:numId="21">
    <w:abstractNumId w:val="30"/>
  </w:num>
  <w:num w:numId="22">
    <w:abstractNumId w:val="13"/>
  </w:num>
  <w:num w:numId="23">
    <w:abstractNumId w:val="8"/>
  </w:num>
  <w:num w:numId="24">
    <w:abstractNumId w:val="40"/>
  </w:num>
  <w:num w:numId="25">
    <w:abstractNumId w:val="41"/>
  </w:num>
  <w:num w:numId="26">
    <w:abstractNumId w:val="22"/>
  </w:num>
  <w:num w:numId="27">
    <w:abstractNumId w:val="37"/>
  </w:num>
  <w:num w:numId="28">
    <w:abstractNumId w:val="12"/>
  </w:num>
  <w:num w:numId="29">
    <w:abstractNumId w:val="36"/>
  </w:num>
  <w:num w:numId="30">
    <w:abstractNumId w:val="33"/>
  </w:num>
  <w:num w:numId="31">
    <w:abstractNumId w:val="24"/>
  </w:num>
  <w:num w:numId="32">
    <w:abstractNumId w:val="20"/>
  </w:num>
  <w:num w:numId="33">
    <w:abstractNumId w:val="38"/>
  </w:num>
  <w:num w:numId="34">
    <w:abstractNumId w:val="4"/>
  </w:num>
  <w:num w:numId="35">
    <w:abstractNumId w:val="34"/>
  </w:num>
  <w:num w:numId="36">
    <w:abstractNumId w:val="17"/>
  </w:num>
  <w:num w:numId="37">
    <w:abstractNumId w:val="9"/>
  </w:num>
  <w:num w:numId="38">
    <w:abstractNumId w:val="32"/>
  </w:num>
  <w:num w:numId="39">
    <w:abstractNumId w:val="23"/>
  </w:num>
  <w:num w:numId="40">
    <w:abstractNumId w:val="15"/>
  </w:num>
  <w:num w:numId="41">
    <w:abstractNumId w:val="19"/>
  </w:num>
  <w:num w:numId="42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3" w:hanging="283"/>
        </w:pPr>
        <w:rPr>
          <w:rFonts w:ascii="Times New Roman" w:hAnsi="Times New Roman" w:hint="default"/>
          <w:sz w:val="22"/>
        </w:rPr>
      </w:lvl>
    </w:lvlOverride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4">
    <w:abstractNumId w:val="21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2B151D"/>
    <w:rsid w:val="000437DE"/>
    <w:rsid w:val="003613D7"/>
    <w:rsid w:val="004B3025"/>
    <w:rsid w:val="0076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Cs w:val="20"/>
      <w:lang w:val="en-GB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Cs w:val="20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Bookman Old Style" w:hAnsi="Bookman Old Style"/>
      <w:szCs w:val="20"/>
    </w:rPr>
  </w:style>
  <w:style w:type="paragraph" w:styleId="Rientrocorpodeltesto">
    <w:name w:val="Body Text Indent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Cs w:val="20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  <w:lang w:val="en-GB"/>
    </w:rPr>
  </w:style>
  <w:style w:type="character" w:customStyle="1" w:styleId="apple-converted-space">
    <w:name w:val="apple-converted-space"/>
    <w:basedOn w:val="Carpredefinitoparagrafo"/>
    <w:rsid w:val="00FF6C05"/>
  </w:style>
  <w:style w:type="character" w:customStyle="1" w:styleId="IntestazioneCarattere">
    <w:name w:val="Intestazione Carattere"/>
    <w:basedOn w:val="Carpredefinitoparagrafo"/>
    <w:link w:val="Intestazione"/>
    <w:rsid w:val="00D72253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59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6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artinelli@uni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unirc.it" TargetMode="External"/><Relationship Id="rId5" Type="http://schemas.openxmlformats.org/officeDocument/2006/relationships/hyperlink" Target="http://www.unir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</vt:lpstr>
    </vt:vector>
  </TitlesOfParts>
  <Company>UniMed</Company>
  <LinksUpToDate>false</LinksUpToDate>
  <CharactersWithSpaces>2972</CharactersWithSpaces>
  <SharedDoc>false</SharedDoc>
  <HLinks>
    <vt:vector size="18" baseType="variant">
      <vt:variant>
        <vt:i4>7077959</vt:i4>
      </vt:variant>
      <vt:variant>
        <vt:i4>6</vt:i4>
      </vt:variant>
      <vt:variant>
        <vt:i4>0</vt:i4>
      </vt:variant>
      <vt:variant>
        <vt:i4>5</vt:i4>
      </vt:variant>
      <vt:variant>
        <vt:lpwstr>mailto:fmartinelli@unirc.it</vt:lpwstr>
      </vt:variant>
      <vt:variant>
        <vt:lpwstr/>
      </vt:variant>
      <vt:variant>
        <vt:i4>7209036</vt:i4>
      </vt:variant>
      <vt:variant>
        <vt:i4>3</vt:i4>
      </vt:variant>
      <vt:variant>
        <vt:i4>0</vt:i4>
      </vt:variant>
      <vt:variant>
        <vt:i4>5</vt:i4>
      </vt:variant>
      <vt:variant>
        <vt:lpwstr>mailto:erasmus@unirc.it</vt:lpwstr>
      </vt:variant>
      <vt:variant>
        <vt:lpwstr/>
      </vt:variant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http://www.unirc.it/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</dc:title>
  <dc:creator>Ufficio Erasmus</dc:creator>
  <cp:lastModifiedBy>Mimmo</cp:lastModifiedBy>
  <cp:revision>2</cp:revision>
  <cp:lastPrinted>2009-12-21T12:04:00Z</cp:lastPrinted>
  <dcterms:created xsi:type="dcterms:W3CDTF">2010-01-13T09:48:00Z</dcterms:created>
  <dcterms:modified xsi:type="dcterms:W3CDTF">2010-01-13T09:48:00Z</dcterms:modified>
</cp:coreProperties>
</file>