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28" w:rsidRDefault="00D94428" w:rsidP="000727B0">
      <w:pPr>
        <w:jc w:val="both"/>
        <w:rPr>
          <w:b/>
          <w:sz w:val="20"/>
          <w:szCs w:val="20"/>
        </w:rPr>
      </w:pPr>
    </w:p>
    <w:p w:rsidR="000727B0" w:rsidRPr="000727B0" w:rsidRDefault="000727B0" w:rsidP="000727B0">
      <w:pPr>
        <w:jc w:val="both"/>
        <w:rPr>
          <w:b/>
          <w:sz w:val="20"/>
          <w:szCs w:val="20"/>
        </w:rPr>
      </w:pPr>
      <w:r w:rsidRPr="000727B0">
        <w:rPr>
          <w:b/>
          <w:sz w:val="20"/>
          <w:szCs w:val="20"/>
        </w:rPr>
        <w:t xml:space="preserve">Public Engagement </w:t>
      </w:r>
    </w:p>
    <w:p w:rsidR="000727B0" w:rsidRPr="004118FA" w:rsidRDefault="000727B0" w:rsidP="000727B0">
      <w:pPr>
        <w:jc w:val="both"/>
        <w:rPr>
          <w:sz w:val="18"/>
          <w:szCs w:val="18"/>
        </w:rPr>
      </w:pPr>
      <w:r w:rsidRPr="004118FA">
        <w:rPr>
          <w:sz w:val="18"/>
          <w:szCs w:val="18"/>
        </w:rPr>
        <w:t>Per Public Engagement si intende l’insieme di attività organizzate istituzionalmente dall’ateneo o dalle sue strutture senza scopo di lucro con valore educativo, culturale e di sviluppo della società e rivolte a un pubblico non accademico</w:t>
      </w:r>
      <w:r w:rsidR="000F77BB" w:rsidRPr="004118FA">
        <w:rPr>
          <w:sz w:val="18"/>
          <w:szCs w:val="18"/>
        </w:rPr>
        <w:t>. Le attività di PE rico</w:t>
      </w:r>
      <w:r w:rsidR="00D94428">
        <w:rPr>
          <w:sz w:val="18"/>
          <w:szCs w:val="18"/>
        </w:rPr>
        <w:t>n</w:t>
      </w:r>
      <w:r w:rsidR="000F77BB" w:rsidRPr="004118FA">
        <w:rPr>
          <w:sz w:val="18"/>
          <w:szCs w:val="18"/>
        </w:rPr>
        <w:t>osciu</w:t>
      </w:r>
      <w:r w:rsidRPr="004118FA">
        <w:rPr>
          <w:sz w:val="18"/>
          <w:szCs w:val="18"/>
        </w:rPr>
        <w:t>te dall’ANVUR sono le seguenti:</w:t>
      </w:r>
    </w:p>
    <w:p w:rsidR="000727B0" w:rsidRPr="004118FA" w:rsidRDefault="000727B0" w:rsidP="000727B0">
      <w:pPr>
        <w:jc w:val="both"/>
        <w:rPr>
          <w:sz w:val="18"/>
          <w:szCs w:val="18"/>
        </w:rPr>
      </w:pPr>
      <w:r w:rsidRPr="004118FA">
        <w:rPr>
          <w:sz w:val="18"/>
          <w:szCs w:val="18"/>
        </w:rPr>
        <w:t xml:space="preserve">- organizzazione di concerti, spettacoli teatrali, rassegne cinematografiche, eventi sportivi, mostre, esposizioni e altri eventi di pubblica utilità aperti alla comunità; </w:t>
      </w:r>
    </w:p>
    <w:p w:rsidR="000727B0" w:rsidRPr="004118FA" w:rsidRDefault="000727B0" w:rsidP="000727B0">
      <w:pPr>
        <w:jc w:val="both"/>
        <w:rPr>
          <w:sz w:val="18"/>
          <w:szCs w:val="18"/>
        </w:rPr>
      </w:pPr>
      <w:r w:rsidRPr="004118FA">
        <w:rPr>
          <w:sz w:val="18"/>
          <w:szCs w:val="18"/>
        </w:rPr>
        <w:t xml:space="preserve">- pubblicazioni (cartacee e digitali) dedicate al pubblico non accademico; produzione di programmi radiofonici e televisivi; pubblicazione e gestione di siti web e altri canali social di comunicazione e divulgazione scientifica (escluso il sito istituzionale dell’ateneo); </w:t>
      </w:r>
    </w:p>
    <w:p w:rsidR="000727B0" w:rsidRPr="004118FA" w:rsidRDefault="000727B0" w:rsidP="000727B0">
      <w:pPr>
        <w:jc w:val="both"/>
        <w:rPr>
          <w:sz w:val="18"/>
          <w:szCs w:val="18"/>
        </w:rPr>
      </w:pPr>
      <w:r w:rsidRPr="004118FA">
        <w:rPr>
          <w:sz w:val="18"/>
          <w:szCs w:val="18"/>
        </w:rPr>
        <w:t xml:space="preserve">- organizzazione di iniziative di valorizzazione, consultazione e condivisione della ricerca (es. eventi di interazione tra ricercatori e pubblici, dibattiti, festival e caffè scientifici, consultazioni on-line); </w:t>
      </w:r>
    </w:p>
    <w:p w:rsidR="000727B0" w:rsidRPr="004118FA" w:rsidRDefault="000727B0" w:rsidP="000727B0">
      <w:pPr>
        <w:jc w:val="both"/>
        <w:rPr>
          <w:sz w:val="18"/>
          <w:szCs w:val="18"/>
        </w:rPr>
      </w:pPr>
      <w:r w:rsidRPr="004118FA">
        <w:rPr>
          <w:sz w:val="18"/>
          <w:szCs w:val="18"/>
        </w:rPr>
        <w:t>- iniziative di tutela della salute (es. giornate informative e di prevenzione, campagne di screening e di sensibilizzazione);</w:t>
      </w:r>
    </w:p>
    <w:p w:rsidR="000727B0" w:rsidRPr="004118FA" w:rsidRDefault="000727B0" w:rsidP="000727B0">
      <w:pPr>
        <w:jc w:val="both"/>
        <w:rPr>
          <w:sz w:val="18"/>
          <w:szCs w:val="18"/>
        </w:rPr>
      </w:pPr>
      <w:r w:rsidRPr="004118FA">
        <w:rPr>
          <w:sz w:val="18"/>
          <w:szCs w:val="18"/>
        </w:rPr>
        <w:t xml:space="preserve"> - attività di coinvolgimento e interazione con il mondo della scuola (es. simulazioni, esperimenti </w:t>
      </w:r>
      <w:proofErr w:type="spellStart"/>
      <w:r w:rsidRPr="004118FA">
        <w:rPr>
          <w:sz w:val="18"/>
          <w:szCs w:val="18"/>
        </w:rPr>
        <w:t>hands-on</w:t>
      </w:r>
      <w:proofErr w:type="spellEnd"/>
      <w:r w:rsidRPr="004118FA">
        <w:rPr>
          <w:sz w:val="18"/>
          <w:szCs w:val="18"/>
        </w:rPr>
        <w:t xml:space="preserve"> altre attività laboratoriali, didattica innovativa, </w:t>
      </w:r>
      <w:proofErr w:type="spellStart"/>
      <w:r w:rsidRPr="004118FA">
        <w:rPr>
          <w:sz w:val="18"/>
          <w:szCs w:val="18"/>
        </w:rPr>
        <w:t>children</w:t>
      </w:r>
      <w:proofErr w:type="spellEnd"/>
      <w:r w:rsidRPr="004118FA">
        <w:rPr>
          <w:sz w:val="18"/>
          <w:szCs w:val="18"/>
        </w:rPr>
        <w:t xml:space="preserve"> </w:t>
      </w:r>
      <w:proofErr w:type="spellStart"/>
      <w:r w:rsidRPr="004118FA">
        <w:rPr>
          <w:sz w:val="18"/>
          <w:szCs w:val="18"/>
        </w:rPr>
        <w:t>university</w:t>
      </w:r>
      <w:proofErr w:type="spellEnd"/>
      <w:r w:rsidRPr="004118FA">
        <w:rPr>
          <w:sz w:val="18"/>
          <w:szCs w:val="18"/>
        </w:rPr>
        <w:t>); sono esclusi i corsi di formazione e aggiornamento rivolti agli insegnanti (rilevate nella sezione I7a – Attività di formazione continua) e le iniziative di Alternanza Scuola-Lavoro (rilevate nella sezione I7d – Attività di formazione con scuole); - partecipazione alla formulazione di programmi di pubblico interesse (policy-</w:t>
      </w:r>
      <w:proofErr w:type="spellStart"/>
      <w:r w:rsidRPr="004118FA">
        <w:rPr>
          <w:sz w:val="18"/>
          <w:szCs w:val="18"/>
        </w:rPr>
        <w:t>making</w:t>
      </w:r>
      <w:proofErr w:type="spellEnd"/>
      <w:r w:rsidRPr="004118FA">
        <w:rPr>
          <w:sz w:val="18"/>
          <w:szCs w:val="18"/>
        </w:rPr>
        <w:t>);</w:t>
      </w:r>
    </w:p>
    <w:p w:rsidR="000727B0" w:rsidRDefault="000727B0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p w:rsidR="000F77BB" w:rsidRDefault="000F77BB" w:rsidP="000727B0">
      <w:pPr>
        <w:jc w:val="both"/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 xml:space="preserve">1. Data di svolgimento 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 xml:space="preserve">2. Edizione nr 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 xml:space="preserve">3. Titolo 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>4. Categoria prevalente di PE (è possibile una sola risposta</w:t>
            </w:r>
            <w:r w:rsidR="00D94428">
              <w:rPr>
                <w:rFonts w:cstheme="minorHAnsi"/>
                <w:b/>
                <w:sz w:val="18"/>
                <w:szCs w:val="18"/>
              </w:rPr>
              <w:t>, cancellare le altre</w:t>
            </w:r>
            <w:r w:rsidRPr="00D94428">
              <w:rPr>
                <w:rFonts w:cstheme="minorHAnsi"/>
                <w:b/>
                <w:sz w:val="18"/>
                <w:szCs w:val="18"/>
              </w:rPr>
              <w:t>)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organizzazione di concerti, spettacoli teatrali, rassegne cinematografiche, eventi sportivi, mostre, esposizioni e altri eventi di pubblica utilità aperti alla comunità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pubblicazioni (cartacee e digitali) dedicate al pubblico non accademico; produzione di programmi radiofonici e televisivi; pubblicazione e gestione di siti web e altri canali social di comunicazione e divulgazione scientifica (escluso il sito istituzionale dell’ateneo) 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organizzazione di iniziative di valorizzazione, consultazione e condivisione della ricerca (es. eventi di interazione tra ricercatori e pubblici, dibattiti, festival e caffè scientifici, consultazioni on-line)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iniziative di tutela della salute (es. giornate informative e di prevenzione, campagne di screening e di sensibilizzazione) 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attività di coinvolgimento e interazione con il mondo della scuola (es. simulazioni, esperimenti 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hands-on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altre attività laboratoriali, didattica innovativa, 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children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university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); sono esclusi i corsi di formazione e aggiornamento rivolti agli insegnanti e le iniziative di Alternanza Scuola-Lavoro (rilevate nella sezione I.7.d) 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partecipazione alla formulazione di programmi di pubblico interesse (policy-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making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) 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partecipazione a progetti di sviluppo urbano o valorizzazione del territorio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iniziative di democrazia partecipativa (es. 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consensus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conferences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citizen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panel) 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iniziative di co-produzione di conoscenza (es: 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citizen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science, 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contamination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lab)</w:t>
            </w:r>
          </w:p>
          <w:p w:rsidR="000F77BB" w:rsidRPr="00D94428" w:rsidRDefault="000F77BB" w:rsidP="000F77BB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altre iniziative di Public Engagement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>5. Obiettivi (</w:t>
            </w:r>
            <w:proofErr w:type="spellStart"/>
            <w:r w:rsidRPr="00D94428">
              <w:rPr>
                <w:rFonts w:cstheme="minorHAnsi"/>
                <w:b/>
                <w:sz w:val="18"/>
                <w:szCs w:val="18"/>
              </w:rPr>
              <w:t>max</w:t>
            </w:r>
            <w:proofErr w:type="spellEnd"/>
            <w:r w:rsidRPr="00D94428">
              <w:rPr>
                <w:rFonts w:cstheme="minorHAnsi"/>
                <w:b/>
                <w:sz w:val="18"/>
                <w:szCs w:val="18"/>
              </w:rPr>
              <w:t xml:space="preserve"> 500 battute)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>6. Aree scientifiche coinvolte (è possibile inserire più risposte</w:t>
            </w:r>
            <w:r w:rsidR="00D94428">
              <w:rPr>
                <w:rFonts w:cstheme="minorHAnsi"/>
                <w:b/>
                <w:sz w:val="18"/>
                <w:szCs w:val="18"/>
              </w:rPr>
              <w:t>, cancellare le altre</w:t>
            </w:r>
            <w:r w:rsidRPr="00D94428">
              <w:rPr>
                <w:rFonts w:cstheme="minorHAnsi"/>
                <w:b/>
                <w:sz w:val="18"/>
                <w:szCs w:val="18"/>
              </w:rPr>
              <w:t xml:space="preserve">):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1 - Scienze Matematiche e Informatiche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2 - Scienze Fisiche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3 - Scienze Chimiche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4 - Scienze della Terra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5 - Scienze Biologiche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6 - Scienze Mediche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7 - Scienze Agrarie e Veterinarie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 8 - Ingegneria Civile ed Architettura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9 - Ingegneria Industriale e dell’Informazione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10 - Scienze dell’Antichità, Filologico-letterarie e Storico-artistiche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11 - Scienze Storiche, Filosofiche, Pedagogiche e Psicologiche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12 - Scienze Giuridiche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13 - Scienze Economiche e Statistiche </w:t>
            </w:r>
          </w:p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14 - Scienze Politiche e Sociali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 xml:space="preserve">7. Dipartimenti coinvolti 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 xml:space="preserve">8. Soggetti terzi coinvolti nell’organizzazione (è possibile inserire più risposte)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università/enti di ricerca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altre istituzioni pubbliche Accademia delle Belle Arti di Reggio Calabria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• imprese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terzo settore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>9. Dimensione geografica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 • locale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regionale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• nazionale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internazionale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>10. Pubblici coinvolti (è possibile inserire più risposte, la fonte deve essere accertabile):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 • istituzioni pubbliche (inserire numero): ___________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imprese (inserire numero): ___________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 • istituzioni terzo settore (inserire numero): ___________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scuole: - studenti (inserire numero): ___________ - insegnanti (inserire numero): ___________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lastRenderedPageBreak/>
              <w:t xml:space="preserve"> • partecipanti individuali (inserire numero): ___________ - di cui bambini e giovani (inserire numero): ___________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altro (specificare e inserire numero): ___________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lastRenderedPageBreak/>
              <w:t>11. Presenza di un sistema di valutazione: sì/no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 (Se presente) Descrivere brevemente strumenti e metodi utilizzati (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max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250 battute)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(Se presente) Descrivere brevemente risultati ottenuti in termini di raggiungimento degli obiettivi prefissati e gradimento ed efficacia dell’iniziativa (</w:t>
            </w:r>
            <w:proofErr w:type="spellStart"/>
            <w:r w:rsidRPr="00D94428">
              <w:rPr>
                <w:rFonts w:cstheme="minorHAnsi"/>
                <w:sz w:val="18"/>
                <w:szCs w:val="18"/>
              </w:rPr>
              <w:t>max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300 battute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>12. Breve descrizione (1000 battute)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 xml:space="preserve">13. Personale interno coinvolto: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• numero di docenti in ETP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• numero di amministrativi in ETP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 xml:space="preserve">• numero di altro personale di ricerca (assegnisti, collaboratori, borsisti)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numero di studenti e dottorandi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b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 xml:space="preserve">14. Budget complessivo utilizzato </w:t>
            </w:r>
          </w:p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sz w:val="18"/>
                <w:szCs w:val="18"/>
              </w:rPr>
              <w:t>• di cui finanziamenti esterni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 xml:space="preserve">15. Sito web o newsletter, pagine social e/o canale </w:t>
            </w:r>
            <w:proofErr w:type="spellStart"/>
            <w:r w:rsidRPr="00D94428">
              <w:rPr>
                <w:rFonts w:cstheme="minorHAnsi"/>
                <w:b/>
                <w:sz w:val="18"/>
                <w:szCs w:val="18"/>
              </w:rPr>
              <w:t>youtube</w:t>
            </w:r>
            <w:proofErr w:type="spellEnd"/>
            <w:r w:rsidRPr="00D94428">
              <w:rPr>
                <w:rFonts w:cstheme="minorHAnsi"/>
                <w:sz w:val="18"/>
                <w:szCs w:val="18"/>
              </w:rPr>
              <w:t xml:space="preserve"> (se disponibili) </w:t>
            </w:r>
          </w:p>
        </w:tc>
      </w:tr>
      <w:tr w:rsidR="000F77BB" w:rsidRPr="00D94428" w:rsidTr="00D94428">
        <w:tc>
          <w:tcPr>
            <w:tcW w:w="9854" w:type="dxa"/>
            <w:shd w:val="clear" w:color="auto" w:fill="auto"/>
          </w:tcPr>
          <w:p w:rsidR="000F77BB" w:rsidRPr="00D94428" w:rsidRDefault="000F77BB" w:rsidP="00250045">
            <w:pPr>
              <w:rPr>
                <w:rFonts w:cstheme="minorHAnsi"/>
                <w:sz w:val="18"/>
                <w:szCs w:val="18"/>
              </w:rPr>
            </w:pPr>
            <w:r w:rsidRPr="00D94428">
              <w:rPr>
                <w:rFonts w:cstheme="minorHAnsi"/>
                <w:b/>
                <w:sz w:val="18"/>
                <w:szCs w:val="18"/>
              </w:rPr>
              <w:t>16. Eventuale allegati di approfondimento</w:t>
            </w:r>
            <w:r w:rsidRPr="00D94428">
              <w:rPr>
                <w:rFonts w:cstheme="minorHAnsi"/>
                <w:sz w:val="18"/>
                <w:szCs w:val="18"/>
              </w:rPr>
              <w:t xml:space="preserve"> (ad es. report di valutazione, documentazione fotografica e altre immagini, rassegna stampa,…) </w:t>
            </w:r>
          </w:p>
        </w:tc>
      </w:tr>
    </w:tbl>
    <w:p w:rsidR="000F77BB" w:rsidRPr="00D94428" w:rsidRDefault="00250045" w:rsidP="000727B0">
      <w:pPr>
        <w:jc w:val="both"/>
        <w:rPr>
          <w:rFonts w:cstheme="minorHAnsi"/>
          <w:sz w:val="18"/>
          <w:szCs w:val="18"/>
        </w:rPr>
      </w:pPr>
      <w:r w:rsidRPr="00250045">
        <w:rPr>
          <w:rFonts w:cstheme="minorHAnsi"/>
          <w:sz w:val="18"/>
          <w:szCs w:val="18"/>
        </w:rPr>
        <w:t>Fonte: Linee Guida per la compilazione per la Scheda Unica Annuale Terza Missione e impatto sociale (SUA-TM/IS) del 7/11/2018</w:t>
      </w:r>
    </w:p>
    <w:p w:rsidR="000727B0" w:rsidRPr="00D94428" w:rsidRDefault="000727B0" w:rsidP="000727B0">
      <w:pPr>
        <w:jc w:val="both"/>
        <w:rPr>
          <w:rFonts w:cstheme="minorHAnsi"/>
          <w:sz w:val="18"/>
          <w:szCs w:val="18"/>
        </w:rPr>
      </w:pPr>
    </w:p>
    <w:p w:rsidR="000727B0" w:rsidRDefault="000727B0" w:rsidP="000727B0">
      <w:pPr>
        <w:jc w:val="both"/>
      </w:pPr>
    </w:p>
    <w:p w:rsidR="000727B0" w:rsidRDefault="000727B0"/>
    <w:p w:rsidR="0026035E" w:rsidRDefault="0026035E"/>
    <w:p w:rsidR="0026035E" w:rsidRPr="0026035E" w:rsidRDefault="0026035E" w:rsidP="0026035E"/>
    <w:p w:rsidR="0026035E" w:rsidRPr="0026035E" w:rsidRDefault="0026035E" w:rsidP="0026035E"/>
    <w:p w:rsidR="0026035E" w:rsidRPr="0026035E" w:rsidRDefault="0026035E" w:rsidP="0026035E"/>
    <w:p w:rsidR="0026035E" w:rsidRPr="0026035E" w:rsidRDefault="0026035E" w:rsidP="0026035E"/>
    <w:p w:rsidR="0026035E" w:rsidRPr="0026035E" w:rsidRDefault="0026035E" w:rsidP="0026035E"/>
    <w:p w:rsidR="0026035E" w:rsidRPr="0026035E" w:rsidRDefault="0026035E" w:rsidP="0026035E"/>
    <w:p w:rsidR="0026035E" w:rsidRPr="0026035E" w:rsidRDefault="0026035E" w:rsidP="0026035E"/>
    <w:p w:rsidR="0026035E" w:rsidRPr="0026035E" w:rsidRDefault="0026035E" w:rsidP="0026035E"/>
    <w:p w:rsidR="0026035E" w:rsidRPr="0026035E" w:rsidRDefault="0026035E" w:rsidP="0026035E"/>
    <w:p w:rsidR="0026035E" w:rsidRPr="0026035E" w:rsidRDefault="0026035E" w:rsidP="0026035E"/>
    <w:p w:rsidR="0026035E" w:rsidRDefault="0026035E" w:rsidP="0026035E"/>
    <w:p w:rsidR="0026035E" w:rsidRDefault="0026035E" w:rsidP="0026035E">
      <w:bookmarkStart w:id="0" w:name="_GoBack"/>
      <w:bookmarkEnd w:id="0"/>
    </w:p>
    <w:sectPr w:rsidR="0026035E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2D6" w:rsidRDefault="000E02D6" w:rsidP="00DE5028">
      <w:pPr>
        <w:spacing w:after="0" w:line="240" w:lineRule="auto"/>
      </w:pPr>
      <w:r>
        <w:separator/>
      </w:r>
    </w:p>
  </w:endnote>
  <w:endnote w:type="continuationSeparator" w:id="0">
    <w:p w:rsidR="000E02D6" w:rsidRDefault="000E02D6" w:rsidP="00DE5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28" w:rsidRDefault="00DE5028">
    <w:pPr>
      <w:pStyle w:val="Pidipagina"/>
    </w:pPr>
  </w:p>
  <w:p w:rsidR="00DE5028" w:rsidRDefault="00DE5028" w:rsidP="00DE5028">
    <w:pPr>
      <w:tabs>
        <w:tab w:val="left" w:pos="2955"/>
      </w:tabs>
      <w:spacing w:after="0" w:line="240" w:lineRule="auto"/>
      <w:jc w:val="center"/>
      <w:rPr>
        <w:rFonts w:ascii="Franklin Gothic Book" w:hAnsi="Franklin Gothic Book" w:cs="Arial"/>
        <w:color w:val="002060"/>
        <w:sz w:val="16"/>
      </w:rPr>
    </w:pPr>
    <w:r>
      <w:tab/>
    </w:r>
  </w:p>
  <w:p w:rsidR="00DE5028" w:rsidRDefault="00DE5028" w:rsidP="00DE5028">
    <w:pPr>
      <w:tabs>
        <w:tab w:val="left" w:pos="2955"/>
      </w:tabs>
      <w:spacing w:after="0" w:line="240" w:lineRule="auto"/>
      <w:jc w:val="center"/>
      <w:rPr>
        <w:rFonts w:ascii="Franklin Gothic Book" w:hAnsi="Franklin Gothic Book" w:cs="Arial"/>
        <w:color w:val="002060"/>
        <w:sz w:val="16"/>
      </w:rPr>
    </w:pPr>
    <w:r>
      <w:rPr>
        <w:noProof/>
        <w:color w:val="002060"/>
        <w:lang w:eastAsia="it-IT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63D1B5" wp14:editId="4C70EBB0">
              <wp:simplePos x="0" y="0"/>
              <wp:positionH relativeFrom="column">
                <wp:posOffset>-6350</wp:posOffset>
              </wp:positionH>
              <wp:positionV relativeFrom="paragraph">
                <wp:posOffset>79374</wp:posOffset>
              </wp:positionV>
              <wp:extent cx="6121400" cy="0"/>
              <wp:effectExtent l="0" t="0" r="0" b="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214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206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5pt,6.25pt" to="481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" strokecolor="#002060" strokeweight="1pt">
              <o:lock v:ext="edit" shapetype="f"/>
            </v:line>
          </w:pict>
        </mc:Fallback>
      </mc:AlternateContent>
    </w:r>
  </w:p>
  <w:p w:rsidR="00DE5028" w:rsidRPr="00163301" w:rsidRDefault="00DE5028" w:rsidP="00DE5028">
    <w:pPr>
      <w:tabs>
        <w:tab w:val="left" w:pos="2955"/>
      </w:tabs>
      <w:spacing w:after="0" w:line="240" w:lineRule="auto"/>
      <w:jc w:val="center"/>
      <w:rPr>
        <w:rFonts w:ascii="Franklin Gothic Book" w:hAnsi="Franklin Gothic Book" w:cs="Arial"/>
        <w:color w:val="002060"/>
        <w:sz w:val="16"/>
      </w:rPr>
    </w:pPr>
    <w:r w:rsidRPr="00163301">
      <w:rPr>
        <w:rFonts w:ascii="Franklin Gothic Book" w:hAnsi="Franklin Gothic Book" w:cs="Arial"/>
        <w:color w:val="002060"/>
        <w:sz w:val="16"/>
      </w:rPr>
      <w:t>Dipartimento Architettura e Territorio</w:t>
    </w:r>
  </w:p>
  <w:p w:rsidR="00DE5028" w:rsidRDefault="00DE5028" w:rsidP="00DE5028">
    <w:pPr>
      <w:jc w:val="center"/>
    </w:pPr>
    <w:r w:rsidRPr="00163301">
      <w:rPr>
        <w:rFonts w:ascii="Franklin Gothic Book" w:hAnsi="Franklin Gothic Book" w:cs="Arial"/>
        <w:color w:val="002060"/>
        <w:sz w:val="16"/>
      </w:rPr>
      <w:t xml:space="preserve">Via dell’Università 25 </w:t>
    </w:r>
    <w:r>
      <w:rPr>
        <w:rFonts w:ascii="Franklin Gothic Book" w:hAnsi="Franklin Gothic Book" w:cs="Arial"/>
        <w:color w:val="002060"/>
        <w:sz w:val="16"/>
      </w:rPr>
      <w:t xml:space="preserve">– </w:t>
    </w:r>
    <w:r w:rsidRPr="00163301">
      <w:rPr>
        <w:rFonts w:ascii="Franklin Gothic Book" w:hAnsi="Franklin Gothic Book" w:cs="Arial"/>
        <w:color w:val="002060"/>
        <w:sz w:val="16"/>
      </w:rPr>
      <w:t>89124 Reggio</w:t>
    </w:r>
    <w:r>
      <w:rPr>
        <w:rFonts w:ascii="Franklin Gothic Book" w:hAnsi="Franklin Gothic Book" w:cs="Arial"/>
        <w:color w:val="002060"/>
        <w:sz w:val="16"/>
      </w:rPr>
      <w:t xml:space="preserve"> Calabria – tel. </w:t>
    </w:r>
    <w:r w:rsidRPr="00163301">
      <w:rPr>
        <w:rFonts w:ascii="Franklin Gothic Book" w:hAnsi="Franklin Gothic Book" w:cs="Arial"/>
        <w:color w:val="002060"/>
        <w:sz w:val="16"/>
      </w:rPr>
      <w:t>+ 39 0965 1697</w:t>
    </w:r>
    <w:r>
      <w:rPr>
        <w:rFonts w:ascii="Franklin Gothic Book" w:hAnsi="Franklin Gothic Book" w:cs="Arial"/>
        <w:color w:val="002060"/>
        <w:sz w:val="16"/>
      </w:rPr>
      <w:t>227</w:t>
    </w:r>
  </w:p>
  <w:p w:rsidR="00DE5028" w:rsidRDefault="00DE502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2D6" w:rsidRDefault="000E02D6" w:rsidP="00DE5028">
      <w:pPr>
        <w:spacing w:after="0" w:line="240" w:lineRule="auto"/>
      </w:pPr>
      <w:r>
        <w:separator/>
      </w:r>
    </w:p>
  </w:footnote>
  <w:footnote w:type="continuationSeparator" w:id="0">
    <w:p w:rsidR="000E02D6" w:rsidRDefault="000E02D6" w:rsidP="00DE5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28" w:rsidRDefault="00DE5028">
    <w:pPr>
      <w:pStyle w:val="Intestazione"/>
    </w:pPr>
    <w:r>
      <w:rPr>
        <w:noProof/>
        <w:lang w:eastAsia="it-IT"/>
      </w:rPr>
      <w:drawing>
        <wp:inline distT="0" distB="0" distL="0" distR="0" wp14:anchorId="74229135" wp14:editId="6D2981C2">
          <wp:extent cx="1095375" cy="5943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369" cy="59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5028" w:rsidRDefault="00DE502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D7698"/>
    <w:multiLevelType w:val="hybridMultilevel"/>
    <w:tmpl w:val="E2C8D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9A6"/>
    <w:rsid w:val="000727B0"/>
    <w:rsid w:val="000B794F"/>
    <w:rsid w:val="000E02D6"/>
    <w:rsid w:val="000F77BB"/>
    <w:rsid w:val="00250045"/>
    <w:rsid w:val="0026035E"/>
    <w:rsid w:val="004118FA"/>
    <w:rsid w:val="00AF19A6"/>
    <w:rsid w:val="00BA5680"/>
    <w:rsid w:val="00D94428"/>
    <w:rsid w:val="00DE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9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1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F19A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44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E50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28"/>
  </w:style>
  <w:style w:type="paragraph" w:styleId="Pidipagina">
    <w:name w:val="footer"/>
    <w:basedOn w:val="Normale"/>
    <w:link w:val="PidipaginaCarattere"/>
    <w:uiPriority w:val="99"/>
    <w:unhideWhenUsed/>
    <w:rsid w:val="00DE50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9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1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F19A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44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E50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28"/>
  </w:style>
  <w:style w:type="paragraph" w:styleId="Pidipagina">
    <w:name w:val="footer"/>
    <w:basedOn w:val="Normale"/>
    <w:link w:val="PidipaginaCarattere"/>
    <w:uiPriority w:val="99"/>
    <w:unhideWhenUsed/>
    <w:rsid w:val="00DE50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D22F1-2491-44A5-B258-D7792F67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2022-02-02T11:26:00Z</dcterms:created>
  <dcterms:modified xsi:type="dcterms:W3CDTF">2022-02-04T10:19:00Z</dcterms:modified>
</cp:coreProperties>
</file>